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4CEFD" w14:textId="169ABF73" w:rsidR="00B303E9" w:rsidRDefault="00B303E9" w:rsidP="00AB7C9D">
      <w:pPr>
        <w:pStyle w:val="Heading1"/>
        <w:jc w:val="center"/>
      </w:pPr>
      <w:r>
        <w:t>Interviewing and being interviewed</w:t>
      </w:r>
    </w:p>
    <w:p w14:paraId="5AD78F65" w14:textId="49F2B779" w:rsidR="00B303E9" w:rsidRPr="00AB7C9D" w:rsidRDefault="00B303E9" w:rsidP="00B303E9">
      <w:pPr>
        <w:rPr>
          <w:i/>
          <w:iCs/>
        </w:rPr>
      </w:pPr>
      <w:r w:rsidRPr="00AB7C9D">
        <w:rPr>
          <w:i/>
          <w:iCs/>
        </w:rPr>
        <w:t xml:space="preserve">Look at the descriptors below and decide which CEFR level (pre-A1 to C2) each one represents. </w:t>
      </w:r>
      <w:r w:rsidR="0039580A">
        <w:rPr>
          <w:i/>
          <w:iCs/>
        </w:rPr>
        <w:t>The first one has been done for you.</w:t>
      </w:r>
    </w:p>
    <w:tbl>
      <w:tblPr>
        <w:tblStyle w:val="GridTable1Light-Accent5"/>
        <w:tblW w:w="0" w:type="auto"/>
        <w:tblInd w:w="2473" w:type="dxa"/>
        <w:tblLook w:val="04A0" w:firstRow="1" w:lastRow="0" w:firstColumn="1" w:lastColumn="0" w:noHBand="0" w:noVBand="1"/>
      </w:tblPr>
      <w:tblGrid>
        <w:gridCol w:w="4106"/>
      </w:tblGrid>
      <w:tr w:rsidR="00B303E9" w14:paraId="2E7245AC" w14:textId="77777777" w:rsidTr="00B303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02B9D6CE" w14:textId="1E7AF927" w:rsidR="00B303E9" w:rsidRDefault="00B303E9" w:rsidP="00B303E9">
            <w:pPr>
              <w:jc w:val="center"/>
            </w:pPr>
            <w:r w:rsidRPr="00B303E9">
              <w:rPr>
                <w:strike/>
              </w:rPr>
              <w:t>Pre-A1</w:t>
            </w:r>
            <w:r>
              <w:t xml:space="preserve">     A1     A2     B1     B2     C1     C2</w:t>
            </w:r>
          </w:p>
        </w:tc>
      </w:tr>
    </w:tbl>
    <w:p w14:paraId="3F05E987" w14:textId="77777777" w:rsidR="00B303E9" w:rsidRDefault="00B303E9" w:rsidP="00B303E9"/>
    <w:tbl>
      <w:tblPr>
        <w:tblStyle w:val="GridTable1Light-Accent5"/>
        <w:tblW w:w="9634" w:type="dxa"/>
        <w:tblLook w:val="04A0" w:firstRow="1" w:lastRow="0" w:firstColumn="1" w:lastColumn="0" w:noHBand="0" w:noVBand="1"/>
      </w:tblPr>
      <w:tblGrid>
        <w:gridCol w:w="1129"/>
        <w:gridCol w:w="8505"/>
      </w:tblGrid>
      <w:tr w:rsidR="00B303E9" w14:paraId="24D227A3" w14:textId="77777777" w:rsidTr="00AB7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tcBorders>
          </w:tcPr>
          <w:p w14:paraId="0291FC5A" w14:textId="7E0FB4CD" w:rsidR="00B303E9" w:rsidRDefault="00B303E9" w:rsidP="00B303E9">
            <w:pPr>
              <w:jc w:val="center"/>
            </w:pPr>
            <w:r>
              <w:t>CEFR level</w:t>
            </w:r>
          </w:p>
        </w:tc>
        <w:tc>
          <w:tcPr>
            <w:tcW w:w="8505" w:type="dxa"/>
            <w:tcBorders>
              <w:top w:val="single" w:sz="4" w:space="0" w:color="auto"/>
              <w:bottom w:val="single" w:sz="4" w:space="0" w:color="auto"/>
              <w:right w:val="single" w:sz="4" w:space="0" w:color="auto"/>
            </w:tcBorders>
          </w:tcPr>
          <w:p w14:paraId="358AB1C2" w14:textId="18A4B0C8" w:rsidR="00B303E9" w:rsidRDefault="00B303E9" w:rsidP="00B303E9">
            <w:pPr>
              <w:jc w:val="center"/>
              <w:cnfStyle w:val="100000000000" w:firstRow="1" w:lastRow="0" w:firstColumn="0" w:lastColumn="0" w:oddVBand="0" w:evenVBand="0" w:oddHBand="0" w:evenHBand="0" w:firstRowFirstColumn="0" w:firstRowLastColumn="0" w:lastRowFirstColumn="0" w:lastRowLastColumn="0"/>
            </w:pPr>
            <w:r>
              <w:t>Can-do descriptor</w:t>
            </w:r>
          </w:p>
        </w:tc>
      </w:tr>
      <w:tr w:rsidR="00B303E9" w14:paraId="08E9AEC4" w14:textId="77777777" w:rsidTr="00AB7C9D">
        <w:tc>
          <w:tcPr>
            <w:cnfStyle w:val="001000000000" w:firstRow="0" w:lastRow="0" w:firstColumn="1" w:lastColumn="0" w:oddVBand="0" w:evenVBand="0" w:oddHBand="0" w:evenHBand="0" w:firstRowFirstColumn="0" w:firstRowLastColumn="0" w:lastRowFirstColumn="0" w:lastRowLastColumn="0"/>
            <w:tcW w:w="1129" w:type="dxa"/>
            <w:vMerge w:val="restart"/>
            <w:tcBorders>
              <w:top w:val="single" w:sz="4" w:space="0" w:color="auto"/>
              <w:left w:val="single" w:sz="4" w:space="0" w:color="auto"/>
            </w:tcBorders>
          </w:tcPr>
          <w:p w14:paraId="2D475F9F" w14:textId="7EF5C408" w:rsidR="00B303E9" w:rsidRPr="00B303E9" w:rsidRDefault="00B303E9" w:rsidP="00B303E9">
            <w:pPr>
              <w:rPr>
                <w:color w:val="FF0000"/>
              </w:rPr>
            </w:pPr>
          </w:p>
        </w:tc>
        <w:tc>
          <w:tcPr>
            <w:tcW w:w="8505" w:type="dxa"/>
            <w:tcBorders>
              <w:top w:val="single" w:sz="4" w:space="0" w:color="auto"/>
              <w:right w:val="single" w:sz="4" w:space="0" w:color="auto"/>
            </w:tcBorders>
          </w:tcPr>
          <w:p w14:paraId="7E89C1A1" w14:textId="77777777" w:rsidR="00B303E9" w:rsidRDefault="00B303E9" w:rsidP="00B303E9">
            <w:pPr>
              <w:cnfStyle w:val="000000000000" w:firstRow="0" w:lastRow="0" w:firstColumn="0" w:lastColumn="0" w:oddVBand="0" w:evenVBand="0" w:oddHBand="0" w:evenHBand="0" w:firstRowFirstColumn="0" w:firstRowLastColumn="0" w:lastRowFirstColumn="0" w:lastRowLastColumn="0"/>
            </w:pPr>
            <w:r>
              <w:t>Can make themselves understood in an interview and communicate ideas and information on familiar topics, provided they can ask for clarification occasionally, and are given some help to express what they want to.</w:t>
            </w:r>
          </w:p>
          <w:p w14:paraId="262C3493" w14:textId="29ED1770" w:rsidR="00B303E9" w:rsidRDefault="00B303E9" w:rsidP="00B303E9">
            <w:pPr>
              <w:cnfStyle w:val="000000000000" w:firstRow="0" w:lastRow="0" w:firstColumn="0" w:lastColumn="0" w:oddVBand="0" w:evenVBand="0" w:oddHBand="0" w:evenHBand="0" w:firstRowFirstColumn="0" w:firstRowLastColumn="0" w:lastRowFirstColumn="0" w:lastRowLastColumn="0"/>
            </w:pPr>
            <w:r>
              <w:t>Can describe to a doctor very basic symptoms and ailments such as a cold or the flu.</w:t>
            </w:r>
          </w:p>
        </w:tc>
      </w:tr>
      <w:tr w:rsidR="00B303E9" w14:paraId="418288FB" w14:textId="77777777" w:rsidTr="00AB7C9D">
        <w:tc>
          <w:tcPr>
            <w:cnfStyle w:val="001000000000" w:firstRow="0" w:lastRow="0" w:firstColumn="1" w:lastColumn="0" w:oddVBand="0" w:evenVBand="0" w:oddHBand="0" w:evenHBand="0" w:firstRowFirstColumn="0" w:firstRowLastColumn="0" w:lastRowFirstColumn="0" w:lastRowLastColumn="0"/>
            <w:tcW w:w="1129" w:type="dxa"/>
            <w:vMerge/>
            <w:tcBorders>
              <w:left w:val="single" w:sz="4" w:space="0" w:color="auto"/>
              <w:bottom w:val="single" w:sz="4" w:space="0" w:color="auto"/>
            </w:tcBorders>
          </w:tcPr>
          <w:p w14:paraId="07E253FF" w14:textId="77777777" w:rsidR="00B303E9" w:rsidRDefault="00B303E9" w:rsidP="00B303E9"/>
        </w:tc>
        <w:tc>
          <w:tcPr>
            <w:tcW w:w="8505" w:type="dxa"/>
            <w:tcBorders>
              <w:bottom w:val="single" w:sz="4" w:space="0" w:color="auto"/>
              <w:right w:val="single" w:sz="4" w:space="0" w:color="auto"/>
            </w:tcBorders>
          </w:tcPr>
          <w:p w14:paraId="43E01791" w14:textId="187512CA" w:rsidR="00B303E9" w:rsidRDefault="00B303E9" w:rsidP="00B303E9">
            <w:pPr>
              <w:cnfStyle w:val="000000000000" w:firstRow="0" w:lastRow="0" w:firstColumn="0" w:lastColumn="0" w:oddVBand="0" w:evenVBand="0" w:oddHBand="0" w:evenHBand="0" w:firstRowFirstColumn="0" w:firstRowLastColumn="0" w:lastRowFirstColumn="0" w:lastRowLastColumn="0"/>
            </w:pPr>
            <w:r>
              <w:t>Can answer simple questions and respond to simple statements in an interview.</w:t>
            </w:r>
          </w:p>
          <w:p w14:paraId="10BD195C" w14:textId="03C61203" w:rsidR="00B303E9" w:rsidRDefault="00B303E9" w:rsidP="00B303E9">
            <w:pPr>
              <w:cnfStyle w:val="000000000000" w:firstRow="0" w:lastRow="0" w:firstColumn="0" w:lastColumn="0" w:oddVBand="0" w:evenVBand="0" w:oddHBand="0" w:evenHBand="0" w:firstRowFirstColumn="0" w:firstRowLastColumn="0" w:lastRowFirstColumn="0" w:lastRowLastColumn="0"/>
            </w:pPr>
            <w:r>
              <w:t>Can indicate in simple language the nature of a problem to a health professional, perhaps using gestures and body language.</w:t>
            </w:r>
          </w:p>
        </w:tc>
      </w:tr>
      <w:tr w:rsidR="00B303E9" w14:paraId="1FCE7CF7" w14:textId="77777777" w:rsidTr="00AB7C9D">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tcBorders>
          </w:tcPr>
          <w:p w14:paraId="47CDE59E" w14:textId="660B7D39" w:rsidR="00B303E9" w:rsidRPr="00AB7C9D" w:rsidRDefault="00B303E9" w:rsidP="00B303E9">
            <w:pPr>
              <w:rPr>
                <w:color w:val="FF0000"/>
              </w:rPr>
            </w:pPr>
          </w:p>
        </w:tc>
        <w:tc>
          <w:tcPr>
            <w:tcW w:w="8505" w:type="dxa"/>
            <w:tcBorders>
              <w:top w:val="single" w:sz="4" w:space="0" w:color="auto"/>
              <w:bottom w:val="single" w:sz="4" w:space="0" w:color="auto"/>
              <w:right w:val="single" w:sz="4" w:space="0" w:color="auto"/>
            </w:tcBorders>
          </w:tcPr>
          <w:p w14:paraId="40EEAF79" w14:textId="338051E2" w:rsidR="00B303E9" w:rsidRDefault="00AB7C9D" w:rsidP="00B303E9">
            <w:pPr>
              <w:cnfStyle w:val="000000000000" w:firstRow="0" w:lastRow="0" w:firstColumn="0" w:lastColumn="0" w:oddVBand="0" w:evenVBand="0" w:oddHBand="0" w:evenHBand="0" w:firstRowFirstColumn="0" w:firstRowLastColumn="0" w:lastRowFirstColumn="0" w:lastRowLastColumn="0"/>
            </w:pPr>
            <w:r w:rsidRPr="00AB7C9D">
              <w:t>Can participate fully in an interview, as either interviewer or interviewee, expanding and developing the point being discussed fluently without any support, and handling interjections well</w:t>
            </w:r>
          </w:p>
        </w:tc>
      </w:tr>
      <w:tr w:rsidR="00B303E9" w14:paraId="05F6D554" w14:textId="77777777" w:rsidTr="00AB7C9D">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tcBorders>
          </w:tcPr>
          <w:p w14:paraId="4F9CD88F" w14:textId="39503B1D" w:rsidR="00B303E9" w:rsidRDefault="00B303E9" w:rsidP="00B303E9">
            <w:r>
              <w:t>Pre-A1</w:t>
            </w:r>
          </w:p>
        </w:tc>
        <w:tc>
          <w:tcPr>
            <w:tcW w:w="8505" w:type="dxa"/>
            <w:tcBorders>
              <w:top w:val="single" w:sz="4" w:space="0" w:color="auto"/>
              <w:bottom w:val="single" w:sz="4" w:space="0" w:color="auto"/>
              <w:right w:val="single" w:sz="4" w:space="0" w:color="auto"/>
            </w:tcBorders>
          </w:tcPr>
          <w:p w14:paraId="4F2CD511" w14:textId="7F757871" w:rsidR="00B303E9" w:rsidRPr="00AB7C9D" w:rsidRDefault="00B303E9" w:rsidP="00B303E9">
            <w:pPr>
              <w:cnfStyle w:val="000000000000" w:firstRow="0" w:lastRow="0" w:firstColumn="0" w:lastColumn="0" w:oddVBand="0" w:evenVBand="0" w:oddHBand="0" w:evenHBand="0" w:firstRowFirstColumn="0" w:firstRowLastColumn="0" w:lastRowFirstColumn="0" w:lastRowLastColumn="0"/>
              <w:rPr>
                <w:i/>
                <w:iCs/>
              </w:rPr>
            </w:pPr>
            <w:r w:rsidRPr="00AB7C9D">
              <w:rPr>
                <w:i/>
                <w:iCs/>
              </w:rPr>
              <w:t>No descriptors available</w:t>
            </w:r>
            <w:r w:rsidR="0039580A">
              <w:rPr>
                <w:i/>
                <w:iCs/>
              </w:rPr>
              <w:t>.</w:t>
            </w:r>
          </w:p>
        </w:tc>
      </w:tr>
      <w:tr w:rsidR="00AB7C9D" w14:paraId="468EEB26" w14:textId="77777777" w:rsidTr="00AB7C9D">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tcBorders>
          </w:tcPr>
          <w:p w14:paraId="450CCCB5" w14:textId="58926B46" w:rsidR="00AB7C9D" w:rsidRPr="00AB7C9D" w:rsidRDefault="00AB7C9D" w:rsidP="00B303E9">
            <w:pPr>
              <w:rPr>
                <w:color w:val="FF0000"/>
                <w:highlight w:val="yellow"/>
              </w:rPr>
            </w:pPr>
          </w:p>
        </w:tc>
        <w:tc>
          <w:tcPr>
            <w:tcW w:w="8505" w:type="dxa"/>
            <w:tcBorders>
              <w:top w:val="single" w:sz="4" w:space="0" w:color="auto"/>
              <w:right w:val="single" w:sz="4" w:space="0" w:color="auto"/>
            </w:tcBorders>
          </w:tcPr>
          <w:p w14:paraId="17161E23" w14:textId="54A47881" w:rsidR="00AB7C9D" w:rsidRPr="00AB7C9D" w:rsidRDefault="00AB7C9D" w:rsidP="00B303E9">
            <w:pPr>
              <w:cnfStyle w:val="000000000000" w:firstRow="0" w:lastRow="0" w:firstColumn="0" w:lastColumn="0" w:oddVBand="0" w:evenVBand="0" w:oddHBand="0" w:evenHBand="0" w:firstRowFirstColumn="0" w:firstRowLastColumn="0" w:lastRowFirstColumn="0" w:lastRowLastColumn="0"/>
            </w:pPr>
            <w:r w:rsidRPr="00AB7C9D">
              <w:t>Can keep up their side of the dialogue extremely well, structuring the discourse and interacting authoritatively with effortless fluency as interviewer or interviewee, at no disadvantage to other participants</w:t>
            </w:r>
            <w:r>
              <w:t>.</w:t>
            </w:r>
          </w:p>
        </w:tc>
      </w:tr>
      <w:tr w:rsidR="00B303E9" w14:paraId="6DB61567" w14:textId="77777777" w:rsidTr="00AB7C9D">
        <w:tc>
          <w:tcPr>
            <w:cnfStyle w:val="001000000000" w:firstRow="0" w:lastRow="0" w:firstColumn="1" w:lastColumn="0" w:oddVBand="0" w:evenVBand="0" w:oddHBand="0" w:evenHBand="0" w:firstRowFirstColumn="0" w:firstRowLastColumn="0" w:lastRowFirstColumn="0" w:lastRowLastColumn="0"/>
            <w:tcW w:w="1129" w:type="dxa"/>
            <w:vMerge w:val="restart"/>
            <w:tcBorders>
              <w:top w:val="single" w:sz="4" w:space="0" w:color="auto"/>
              <w:left w:val="single" w:sz="4" w:space="0" w:color="auto"/>
            </w:tcBorders>
          </w:tcPr>
          <w:p w14:paraId="6962BD6C" w14:textId="6B113D1F" w:rsidR="00B303E9" w:rsidRDefault="00B303E9" w:rsidP="00B303E9"/>
        </w:tc>
        <w:tc>
          <w:tcPr>
            <w:tcW w:w="8505" w:type="dxa"/>
            <w:tcBorders>
              <w:top w:val="single" w:sz="4" w:space="0" w:color="auto"/>
              <w:right w:val="single" w:sz="4" w:space="0" w:color="auto"/>
            </w:tcBorders>
          </w:tcPr>
          <w:p w14:paraId="63BDFF8E" w14:textId="77777777" w:rsidR="00AB7C9D" w:rsidRDefault="00AB7C9D" w:rsidP="00B303E9">
            <w:pPr>
              <w:cnfStyle w:val="000000000000" w:firstRow="0" w:lastRow="0" w:firstColumn="0" w:lastColumn="0" w:oddVBand="0" w:evenVBand="0" w:oddHBand="0" w:evenHBand="0" w:firstRowFirstColumn="0" w:firstRowLastColumn="0" w:lastRowFirstColumn="0" w:lastRowLastColumn="0"/>
            </w:pPr>
            <w:r w:rsidRPr="00AB7C9D">
              <w:t xml:space="preserve">Can provide concrete information required in an interview/consultation (e.g. describe symptoms to a doctor), but with limited precision. </w:t>
            </w:r>
          </w:p>
          <w:p w14:paraId="0C09C422" w14:textId="6FCE9884" w:rsidR="00B303E9" w:rsidRDefault="00AB7C9D" w:rsidP="00B303E9">
            <w:pPr>
              <w:cnfStyle w:val="000000000000" w:firstRow="0" w:lastRow="0" w:firstColumn="0" w:lastColumn="0" w:oddVBand="0" w:evenVBand="0" w:oddHBand="0" w:evenHBand="0" w:firstRowFirstColumn="0" w:firstRowLastColumn="0" w:lastRowFirstColumn="0" w:lastRowLastColumn="0"/>
            </w:pPr>
            <w:r w:rsidRPr="00AB7C9D">
              <w:t>Can carry out a prepared interview, checking and confirming information, though they may occasionally have to ask for repetition if the other person’s response is rapid or extended.</w:t>
            </w:r>
          </w:p>
        </w:tc>
      </w:tr>
      <w:tr w:rsidR="00B303E9" w14:paraId="4D054B9C" w14:textId="77777777" w:rsidTr="00AB7C9D">
        <w:tc>
          <w:tcPr>
            <w:cnfStyle w:val="001000000000" w:firstRow="0" w:lastRow="0" w:firstColumn="1" w:lastColumn="0" w:oddVBand="0" w:evenVBand="0" w:oddHBand="0" w:evenHBand="0" w:firstRowFirstColumn="0" w:firstRowLastColumn="0" w:lastRowFirstColumn="0" w:lastRowLastColumn="0"/>
            <w:tcW w:w="1129" w:type="dxa"/>
            <w:vMerge/>
            <w:tcBorders>
              <w:left w:val="single" w:sz="4" w:space="0" w:color="auto"/>
              <w:bottom w:val="single" w:sz="4" w:space="0" w:color="auto"/>
            </w:tcBorders>
          </w:tcPr>
          <w:p w14:paraId="36F75B7D" w14:textId="77777777" w:rsidR="00B303E9" w:rsidRPr="00B303E9" w:rsidRDefault="00B303E9" w:rsidP="00B303E9">
            <w:pPr>
              <w:rPr>
                <w:color w:val="FF0000"/>
                <w:highlight w:val="yellow"/>
              </w:rPr>
            </w:pPr>
          </w:p>
        </w:tc>
        <w:tc>
          <w:tcPr>
            <w:tcW w:w="8505" w:type="dxa"/>
            <w:tcBorders>
              <w:bottom w:val="single" w:sz="4" w:space="0" w:color="auto"/>
              <w:right w:val="single" w:sz="4" w:space="0" w:color="auto"/>
            </w:tcBorders>
          </w:tcPr>
          <w:p w14:paraId="64ABE377" w14:textId="77777777" w:rsidR="00AB7C9D" w:rsidRDefault="00AB7C9D" w:rsidP="00B303E9">
            <w:pPr>
              <w:cnfStyle w:val="000000000000" w:firstRow="0" w:lastRow="0" w:firstColumn="0" w:lastColumn="0" w:oddVBand="0" w:evenVBand="0" w:oddHBand="0" w:evenHBand="0" w:firstRowFirstColumn="0" w:firstRowLastColumn="0" w:lastRowFirstColumn="0" w:lastRowLastColumn="0"/>
            </w:pPr>
            <w:r w:rsidRPr="00AB7C9D">
              <w:t xml:space="preserve">Can take some initiative in an interview/consultation (e.g. to bring up a new subject) but is very dependent on the interviewer in the interaction. </w:t>
            </w:r>
          </w:p>
          <w:p w14:paraId="3012B00F" w14:textId="77777777" w:rsidR="00AB7C9D" w:rsidRDefault="00AB7C9D" w:rsidP="00B303E9">
            <w:pPr>
              <w:cnfStyle w:val="000000000000" w:firstRow="0" w:lastRow="0" w:firstColumn="0" w:lastColumn="0" w:oddVBand="0" w:evenVBand="0" w:oddHBand="0" w:evenHBand="0" w:firstRowFirstColumn="0" w:firstRowLastColumn="0" w:lastRowFirstColumn="0" w:lastRowLastColumn="0"/>
            </w:pPr>
            <w:r w:rsidRPr="00AB7C9D">
              <w:t xml:space="preserve">Can describe symptoms in a simple way and ask for advice when using health services, and can understand the answer, provided this is given clearly in everyday language. </w:t>
            </w:r>
          </w:p>
          <w:p w14:paraId="4A7D8933" w14:textId="02952E02" w:rsidR="00B303E9" w:rsidRDefault="00AB7C9D" w:rsidP="00B303E9">
            <w:pPr>
              <w:cnfStyle w:val="000000000000" w:firstRow="0" w:lastRow="0" w:firstColumn="0" w:lastColumn="0" w:oddVBand="0" w:evenVBand="0" w:oddHBand="0" w:evenHBand="0" w:firstRowFirstColumn="0" w:firstRowLastColumn="0" w:lastRowFirstColumn="0" w:lastRowLastColumn="0"/>
            </w:pPr>
            <w:r w:rsidRPr="00AB7C9D">
              <w:t>Can use a prep</w:t>
            </w:r>
            <w:r>
              <w:t>ared questionnaire to carry out a structured interview, with some spontaneous follow-up questions.</w:t>
            </w:r>
          </w:p>
        </w:tc>
      </w:tr>
      <w:tr w:rsidR="00B303E9" w14:paraId="2C34D4F5" w14:textId="77777777" w:rsidTr="00AB7C9D">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tcBorders>
          </w:tcPr>
          <w:p w14:paraId="7D601470" w14:textId="4BB9217E" w:rsidR="00B303E9" w:rsidRPr="00B303E9" w:rsidRDefault="00B303E9" w:rsidP="00B303E9">
            <w:pPr>
              <w:rPr>
                <w:color w:val="FF0000"/>
              </w:rPr>
            </w:pPr>
          </w:p>
        </w:tc>
        <w:tc>
          <w:tcPr>
            <w:tcW w:w="8505" w:type="dxa"/>
            <w:tcBorders>
              <w:top w:val="single" w:sz="4" w:space="0" w:color="auto"/>
              <w:bottom w:val="single" w:sz="4" w:space="0" w:color="auto"/>
              <w:right w:val="single" w:sz="4" w:space="0" w:color="auto"/>
            </w:tcBorders>
          </w:tcPr>
          <w:p w14:paraId="0D7EC117" w14:textId="77777777" w:rsidR="00B303E9" w:rsidRDefault="00B303E9" w:rsidP="00B303E9">
            <w:pPr>
              <w:cnfStyle w:val="000000000000" w:firstRow="0" w:lastRow="0" w:firstColumn="0" w:lastColumn="0" w:oddVBand="0" w:evenVBand="0" w:oddHBand="0" w:evenHBand="0" w:firstRowFirstColumn="0" w:firstRowLastColumn="0" w:lastRowFirstColumn="0" w:lastRowLastColumn="0"/>
            </w:pPr>
            <w:r>
              <w:t>Can reply in an interview to simple direct questions, put very slowly and clearly in direct, non-idiomatic language, about personal details.</w:t>
            </w:r>
          </w:p>
          <w:p w14:paraId="69FD0EFC" w14:textId="602ABE20" w:rsidR="00B303E9" w:rsidRDefault="00B303E9" w:rsidP="00B303E9">
            <w:pPr>
              <w:cnfStyle w:val="000000000000" w:firstRow="0" w:lastRow="0" w:firstColumn="0" w:lastColumn="0" w:oddVBand="0" w:evenVBand="0" w:oddHBand="0" w:evenHBand="0" w:firstRowFirstColumn="0" w:firstRowLastColumn="0" w:lastRowFirstColumn="0" w:lastRowLastColumn="0"/>
            </w:pPr>
            <w:r>
              <w:t xml:space="preserve">Can state in simple language the nature of a problem to a health professional and answer simple questions such as “Does that hurt?” even though they </w:t>
            </w:r>
            <w:proofErr w:type="gramStart"/>
            <w:r>
              <w:t>have to</w:t>
            </w:r>
            <w:proofErr w:type="gramEnd"/>
            <w:r>
              <w:t xml:space="preserve"> rely on gestures and body language to reinforce the message.</w:t>
            </w:r>
          </w:p>
        </w:tc>
      </w:tr>
      <w:tr w:rsidR="00AB7C9D" w14:paraId="237F6F61" w14:textId="77777777" w:rsidTr="00AB7C9D">
        <w:tc>
          <w:tcPr>
            <w:cnfStyle w:val="001000000000" w:firstRow="0" w:lastRow="0" w:firstColumn="1" w:lastColumn="0" w:oddVBand="0" w:evenVBand="0" w:oddHBand="0" w:evenHBand="0" w:firstRowFirstColumn="0" w:firstRowLastColumn="0" w:lastRowFirstColumn="0" w:lastRowLastColumn="0"/>
            <w:tcW w:w="1129" w:type="dxa"/>
            <w:vMerge w:val="restart"/>
            <w:tcBorders>
              <w:top w:val="single" w:sz="4" w:space="0" w:color="auto"/>
              <w:left w:val="single" w:sz="4" w:space="0" w:color="auto"/>
            </w:tcBorders>
          </w:tcPr>
          <w:p w14:paraId="01DA74B4" w14:textId="4A426601" w:rsidR="00AB7C9D" w:rsidRPr="00AB7C9D" w:rsidRDefault="00AB7C9D" w:rsidP="00B303E9">
            <w:pPr>
              <w:rPr>
                <w:color w:val="FF0000"/>
              </w:rPr>
            </w:pPr>
          </w:p>
        </w:tc>
        <w:tc>
          <w:tcPr>
            <w:tcW w:w="8505" w:type="dxa"/>
            <w:tcBorders>
              <w:top w:val="single" w:sz="4" w:space="0" w:color="auto"/>
              <w:right w:val="single" w:sz="4" w:space="0" w:color="auto"/>
            </w:tcBorders>
          </w:tcPr>
          <w:p w14:paraId="34BBCB9F" w14:textId="35EC9E13" w:rsidR="00AB7C9D" w:rsidRDefault="00AB7C9D" w:rsidP="00B303E9">
            <w:pPr>
              <w:cnfStyle w:val="000000000000" w:firstRow="0" w:lastRow="0" w:firstColumn="0" w:lastColumn="0" w:oddVBand="0" w:evenVBand="0" w:oddHBand="0" w:evenHBand="0" w:firstRowFirstColumn="0" w:firstRowLastColumn="0" w:lastRowFirstColumn="0" w:lastRowLastColumn="0"/>
            </w:pPr>
            <w:r w:rsidRPr="00AB7C9D">
              <w:t>Can carry out an effective, fluent interview, departing spontaneously from prepared questions, following up and probing interesting replies</w:t>
            </w:r>
            <w:r>
              <w:t>.</w:t>
            </w:r>
          </w:p>
        </w:tc>
      </w:tr>
      <w:tr w:rsidR="00AB7C9D" w14:paraId="6B979310" w14:textId="77777777" w:rsidTr="00AB7C9D">
        <w:tc>
          <w:tcPr>
            <w:cnfStyle w:val="001000000000" w:firstRow="0" w:lastRow="0" w:firstColumn="1" w:lastColumn="0" w:oddVBand="0" w:evenVBand="0" w:oddHBand="0" w:evenHBand="0" w:firstRowFirstColumn="0" w:firstRowLastColumn="0" w:lastRowFirstColumn="0" w:lastRowLastColumn="0"/>
            <w:tcW w:w="1129" w:type="dxa"/>
            <w:vMerge/>
            <w:tcBorders>
              <w:left w:val="single" w:sz="4" w:space="0" w:color="auto"/>
              <w:bottom w:val="single" w:sz="4" w:space="0" w:color="auto"/>
            </w:tcBorders>
          </w:tcPr>
          <w:p w14:paraId="76C03248" w14:textId="77777777" w:rsidR="00AB7C9D" w:rsidRDefault="00AB7C9D" w:rsidP="00B303E9"/>
        </w:tc>
        <w:tc>
          <w:tcPr>
            <w:tcW w:w="8505" w:type="dxa"/>
            <w:tcBorders>
              <w:bottom w:val="single" w:sz="4" w:space="0" w:color="auto"/>
              <w:right w:val="single" w:sz="4" w:space="0" w:color="auto"/>
            </w:tcBorders>
          </w:tcPr>
          <w:p w14:paraId="4655FB54" w14:textId="79703193" w:rsidR="00AB7C9D" w:rsidRDefault="00AB7C9D" w:rsidP="00AB7C9D">
            <w:pPr>
              <w:tabs>
                <w:tab w:val="left" w:pos="1623"/>
              </w:tabs>
              <w:cnfStyle w:val="000000000000" w:firstRow="0" w:lastRow="0" w:firstColumn="0" w:lastColumn="0" w:oddVBand="0" w:evenVBand="0" w:oddHBand="0" w:evenHBand="0" w:firstRowFirstColumn="0" w:firstRowLastColumn="0" w:lastRowFirstColumn="0" w:lastRowLastColumn="0"/>
            </w:pPr>
            <w:r w:rsidRPr="00AB7C9D">
              <w:t xml:space="preserve">Can take the initiative in an </w:t>
            </w:r>
            <w:proofErr w:type="gramStart"/>
            <w:r w:rsidRPr="00AB7C9D">
              <w:t>interview, and</w:t>
            </w:r>
            <w:proofErr w:type="gramEnd"/>
            <w:r w:rsidRPr="00AB7C9D">
              <w:t xml:space="preserve"> expand and develop ideas with little help or prodding from an interviewer</w:t>
            </w:r>
            <w:r>
              <w:t>.</w:t>
            </w:r>
          </w:p>
        </w:tc>
      </w:tr>
    </w:tbl>
    <w:p w14:paraId="38794CC3" w14:textId="741E4D4B" w:rsidR="00B303E9" w:rsidRPr="00B303E9" w:rsidRDefault="00933C4A" w:rsidP="00933C4A">
      <w:pPr>
        <w:jc w:val="right"/>
      </w:pPr>
      <w:r>
        <w:t>(Council of Europe, 2020, p.80)</w:t>
      </w:r>
    </w:p>
    <w:sectPr w:rsidR="00B303E9" w:rsidRPr="00B303E9" w:rsidSect="00AB7C9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E9"/>
    <w:rsid w:val="000A612C"/>
    <w:rsid w:val="001D28BB"/>
    <w:rsid w:val="0039580A"/>
    <w:rsid w:val="00933C4A"/>
    <w:rsid w:val="00AB7C9D"/>
    <w:rsid w:val="00B303E9"/>
    <w:rsid w:val="00C57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1BE0"/>
  <w15:chartTrackingRefBased/>
  <w15:docId w15:val="{3CA03D87-822E-415F-9852-694DA5FB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3E9"/>
    <w:rPr>
      <w:rFonts w:eastAsiaTheme="majorEastAsia" w:cstheme="majorBidi"/>
      <w:color w:val="272727" w:themeColor="text1" w:themeTint="D8"/>
    </w:rPr>
  </w:style>
  <w:style w:type="paragraph" w:styleId="Title">
    <w:name w:val="Title"/>
    <w:basedOn w:val="Normal"/>
    <w:next w:val="Normal"/>
    <w:link w:val="TitleChar"/>
    <w:uiPriority w:val="10"/>
    <w:qFormat/>
    <w:rsid w:val="00B30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3E9"/>
    <w:pPr>
      <w:spacing w:before="160"/>
      <w:jc w:val="center"/>
    </w:pPr>
    <w:rPr>
      <w:i/>
      <w:iCs/>
      <w:color w:val="404040" w:themeColor="text1" w:themeTint="BF"/>
    </w:rPr>
  </w:style>
  <w:style w:type="character" w:customStyle="1" w:styleId="QuoteChar">
    <w:name w:val="Quote Char"/>
    <w:basedOn w:val="DefaultParagraphFont"/>
    <w:link w:val="Quote"/>
    <w:uiPriority w:val="29"/>
    <w:rsid w:val="00B303E9"/>
    <w:rPr>
      <w:i/>
      <w:iCs/>
      <w:color w:val="404040" w:themeColor="text1" w:themeTint="BF"/>
    </w:rPr>
  </w:style>
  <w:style w:type="paragraph" w:styleId="ListParagraph">
    <w:name w:val="List Paragraph"/>
    <w:basedOn w:val="Normal"/>
    <w:uiPriority w:val="34"/>
    <w:qFormat/>
    <w:rsid w:val="00B303E9"/>
    <w:pPr>
      <w:ind w:left="720"/>
      <w:contextualSpacing/>
    </w:pPr>
  </w:style>
  <w:style w:type="character" w:styleId="IntenseEmphasis">
    <w:name w:val="Intense Emphasis"/>
    <w:basedOn w:val="DefaultParagraphFont"/>
    <w:uiPriority w:val="21"/>
    <w:qFormat/>
    <w:rsid w:val="00B303E9"/>
    <w:rPr>
      <w:i/>
      <w:iCs/>
      <w:color w:val="0F4761" w:themeColor="accent1" w:themeShade="BF"/>
    </w:rPr>
  </w:style>
  <w:style w:type="paragraph" w:styleId="IntenseQuote">
    <w:name w:val="Intense Quote"/>
    <w:basedOn w:val="Normal"/>
    <w:next w:val="Normal"/>
    <w:link w:val="IntenseQuoteChar"/>
    <w:uiPriority w:val="30"/>
    <w:qFormat/>
    <w:rsid w:val="00B30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3E9"/>
    <w:rPr>
      <w:i/>
      <w:iCs/>
      <w:color w:val="0F4761" w:themeColor="accent1" w:themeShade="BF"/>
    </w:rPr>
  </w:style>
  <w:style w:type="character" w:styleId="IntenseReference">
    <w:name w:val="Intense Reference"/>
    <w:basedOn w:val="DefaultParagraphFont"/>
    <w:uiPriority w:val="32"/>
    <w:qFormat/>
    <w:rsid w:val="00B303E9"/>
    <w:rPr>
      <w:b/>
      <w:bCs/>
      <w:smallCaps/>
      <w:color w:val="0F4761" w:themeColor="accent1" w:themeShade="BF"/>
      <w:spacing w:val="5"/>
    </w:rPr>
  </w:style>
  <w:style w:type="table" w:styleId="TableGrid">
    <w:name w:val="Table Grid"/>
    <w:basedOn w:val="TableNormal"/>
    <w:uiPriority w:val="39"/>
    <w:rsid w:val="00B3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303E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2215</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2024-08-23T17:22:00Z</dcterms:created>
  <dcterms:modified xsi:type="dcterms:W3CDTF">2024-08-27T11:49:00Z</dcterms:modified>
</cp:coreProperties>
</file>