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F1E9" w14:textId="0BB35CDC" w:rsidR="00C57D93" w:rsidRDefault="00C57D93" w:rsidP="00C57D93">
      <w:pPr>
        <w:pStyle w:val="Heading1"/>
        <w:jc w:val="center"/>
      </w:pPr>
      <w:r>
        <w:t>Interviewing and being interviewed - ANSWERS</w:t>
      </w:r>
    </w:p>
    <w:p w14:paraId="07EF05F1" w14:textId="77777777" w:rsidR="00676CAC" w:rsidRDefault="00C57D93" w:rsidP="00676CAC">
      <w:pPr>
        <w:jc w:val="right"/>
      </w:pPr>
      <w:r>
        <w:rPr>
          <w:noProof/>
        </w:rPr>
        <w:drawing>
          <wp:inline distT="0" distB="0" distL="0" distR="0" wp14:anchorId="2B525783" wp14:editId="7A6504F4">
            <wp:extent cx="6265677" cy="7055893"/>
            <wp:effectExtent l="0" t="0" r="1905" b="0"/>
            <wp:docPr id="15658913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891314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l="58889" t="16489" r="19331" b="9292"/>
                    <a:stretch/>
                  </pic:blipFill>
                  <pic:spPr bwMode="auto">
                    <a:xfrm>
                      <a:off x="0" y="0"/>
                      <a:ext cx="6288554" cy="7081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602FA0" w14:textId="6AB6F557" w:rsidR="00676CAC" w:rsidRPr="00372E64" w:rsidRDefault="00676CAC" w:rsidP="00676CAC">
      <w:pPr>
        <w:jc w:val="right"/>
      </w:pPr>
      <w:r>
        <w:t>(Council of Europe, 2020, p.</w:t>
      </w:r>
      <w:r>
        <w:t>80</w:t>
      </w:r>
      <w:r>
        <w:t>)</w:t>
      </w:r>
    </w:p>
    <w:p w14:paraId="55DED3CC" w14:textId="3710005E" w:rsidR="00C57D93" w:rsidRDefault="00C57D93" w:rsidP="00C57D93">
      <w:pPr>
        <w:jc w:val="center"/>
      </w:pPr>
    </w:p>
    <w:sectPr w:rsidR="00C57D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93"/>
    <w:rsid w:val="00676CAC"/>
    <w:rsid w:val="00C5777D"/>
    <w:rsid w:val="00C5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8A1E"/>
  <w15:chartTrackingRefBased/>
  <w15:docId w15:val="{D234DE24-1E5A-4EA6-9742-6CB51C9B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D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2024-08-23T17:03:00Z</dcterms:created>
  <dcterms:modified xsi:type="dcterms:W3CDTF">2024-08-27T11:49:00Z</dcterms:modified>
</cp:coreProperties>
</file>